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82" w:rsidRPr="00351B82" w:rsidRDefault="00351B82" w:rsidP="00351B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40"/>
          <w:szCs w:val="40"/>
          <w:lang w:val="ru"/>
        </w:rPr>
      </w:pPr>
      <w:r w:rsidRPr="00351B82">
        <w:rPr>
          <w:rFonts w:ascii="Segoe Print" w:hAnsi="Segoe Print" w:cs="Segoe Print"/>
          <w:sz w:val="40"/>
          <w:szCs w:val="40"/>
          <w:lang w:val="ru"/>
        </w:rPr>
        <w:t xml:space="preserve">Научите его </w:t>
      </w:r>
      <w:proofErr w:type="spellStart"/>
      <w:r w:rsidRPr="00351B82">
        <w:rPr>
          <w:rFonts w:ascii="Segoe Print" w:hAnsi="Segoe Print" w:cs="Segoe Print"/>
          <w:sz w:val="40"/>
          <w:szCs w:val="40"/>
          <w:lang w:val="ru"/>
        </w:rPr>
        <w:t>разлогиниваться</w:t>
      </w:r>
      <w:proofErr w:type="spellEnd"/>
      <w:r w:rsidRPr="00351B82">
        <w:rPr>
          <w:rFonts w:ascii="Segoe Print" w:hAnsi="Segoe Print" w:cs="Segoe Print"/>
          <w:sz w:val="40"/>
          <w:szCs w:val="40"/>
          <w:lang w:val="ru"/>
        </w:rPr>
        <w:t xml:space="preserve"> из своих аккаунтов, если он пользовался чужим устройством.</w:t>
      </w:r>
    </w:p>
    <w:p w:rsidR="00FA43B9" w:rsidRDefault="00FA43B9">
      <w:pPr>
        <w:rPr>
          <w:lang w:val="ru"/>
        </w:rPr>
      </w:pPr>
    </w:p>
    <w:p w:rsidR="00351B82" w:rsidRDefault="00351B82" w:rsidP="00351B8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Защитите смартфон ребенка</w:t>
      </w:r>
    </w:p>
    <w:p w:rsidR="00351B82" w:rsidRDefault="00351B82" w:rsidP="00351B8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Сделайте следующее:</w:t>
      </w:r>
    </w:p>
    <w:p w:rsidR="00351B82" w:rsidRDefault="00351B82" w:rsidP="00351B8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Установите на устройство пароль и попросите ребенка никому не сообщать его, даже лучшему другу.</w:t>
      </w:r>
    </w:p>
    <w:p w:rsidR="00351B82" w:rsidRDefault="00351B82" w:rsidP="00351B8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Установите специальное приложение, которое поможет контролировать устройство удаленно, даже если его потеряют или украдут.</w:t>
      </w:r>
    </w:p>
    <w:p w:rsidR="00351B82" w:rsidRDefault="00351B82" w:rsidP="00351B8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 xml:space="preserve">Объясните, что скачивать приложения и игры можно только в официальных магазинах приложений: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App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Store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,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Google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Play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и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Windows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 xml:space="preserve"> </w:t>
      </w:r>
      <w:proofErr w:type="spellStart"/>
      <w:r>
        <w:rPr>
          <w:rFonts w:ascii="Segoe UI" w:hAnsi="Segoe UI" w:cs="Segoe UI"/>
          <w:color w:val="2B2B2B"/>
          <w:sz w:val="29"/>
          <w:szCs w:val="29"/>
        </w:rPr>
        <w:t>Market</w:t>
      </w:r>
      <w:proofErr w:type="spellEnd"/>
      <w:r>
        <w:rPr>
          <w:rFonts w:ascii="Segoe UI" w:hAnsi="Segoe UI" w:cs="Segoe UI"/>
          <w:color w:val="2B2B2B"/>
          <w:sz w:val="29"/>
          <w:szCs w:val="29"/>
        </w:rPr>
        <w:t>.</w:t>
      </w:r>
    </w:p>
    <w:p w:rsidR="00351B82" w:rsidRDefault="00351B82" w:rsidP="00351B82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Fonts w:ascii="Segoe UI" w:hAnsi="Segoe UI" w:cs="Segoe UI"/>
          <w:color w:val="2B2B2B"/>
          <w:sz w:val="29"/>
          <w:szCs w:val="29"/>
        </w:rPr>
        <w:t>Подключите аккаунт ребенка к своей банковской карте и настройте предварительное одобрение на покупку контента.</w:t>
      </w:r>
    </w:p>
    <w:p w:rsidR="00351B82" w:rsidRDefault="00351B82" w:rsidP="00351B8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B2B2B"/>
          <w:sz w:val="29"/>
          <w:szCs w:val="29"/>
        </w:rPr>
      </w:pPr>
      <w:r>
        <w:rPr>
          <w:rStyle w:val="a4"/>
          <w:rFonts w:ascii="Segoe UI" w:hAnsi="Segoe UI" w:cs="Segoe UI"/>
          <w:color w:val="2B2B2B"/>
          <w:sz w:val="29"/>
          <w:szCs w:val="29"/>
        </w:rPr>
        <w:t>Установите полезные приложения</w:t>
      </w:r>
      <w:r>
        <w:rPr>
          <w:rFonts w:ascii="Segoe UI" w:hAnsi="Segoe UI" w:cs="Segoe UI"/>
          <w:color w:val="2B2B2B"/>
          <w:sz w:val="29"/>
          <w:szCs w:val="29"/>
        </w:rPr>
        <w:br/>
      </w:r>
      <w:proofErr w:type="gramStart"/>
      <w:r>
        <w:rPr>
          <w:rFonts w:ascii="Segoe UI" w:hAnsi="Segoe UI" w:cs="Segoe UI"/>
          <w:color w:val="2B2B2B"/>
          <w:sz w:val="29"/>
          <w:szCs w:val="29"/>
        </w:rPr>
        <w:t>Загрузите</w:t>
      </w:r>
      <w:proofErr w:type="gramEnd"/>
      <w:r>
        <w:rPr>
          <w:rFonts w:ascii="Segoe UI" w:hAnsi="Segoe UI" w:cs="Segoe UI"/>
          <w:color w:val="2B2B2B"/>
          <w:sz w:val="29"/>
          <w:szCs w:val="29"/>
        </w:rPr>
        <w:t xml:space="preserve"> в смартфон ребенка карты, чтобы он мог определить свое местоположение, если потеряется. Научите прокладывать маршрут и ориентироваться. Убедитесь, что он запомнил домашний адрес.</w:t>
      </w:r>
    </w:p>
    <w:p w:rsidR="00351B82" w:rsidRPr="00351B82" w:rsidRDefault="00351B82" w:rsidP="00351B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</w:pPr>
      <w:r w:rsidRPr="00351B82">
        <w:rPr>
          <w:rFonts w:ascii="Segoe UI" w:eastAsia="Times New Roman" w:hAnsi="Segoe UI" w:cs="Segoe UI"/>
          <w:b/>
          <w:bCs/>
          <w:color w:val="2B2B2B"/>
          <w:sz w:val="29"/>
          <w:szCs w:val="29"/>
          <w:lang w:eastAsia="ru-RU"/>
        </w:rPr>
        <w:t>Как выбрать смартфон для ребенка</w:t>
      </w:r>
    </w:p>
    <w:p w:rsidR="00351B82" w:rsidRPr="00351B82" w:rsidRDefault="00351B82" w:rsidP="00351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</w:pPr>
      <w:r w:rsidRPr="00351B82"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  <w:t>Выбирайте смартфон, который не привязан к сим-карте одного оператора.</w:t>
      </w:r>
    </w:p>
    <w:p w:rsidR="00351B82" w:rsidRPr="00351B82" w:rsidRDefault="00351B82" w:rsidP="00351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</w:pPr>
      <w:r w:rsidRPr="00351B82"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  <w:t>Не полагайтесь только на сенсорный экран. Лучше выбрать телефон, где функции приема и сброса звонков и вызова меню продублированы кнопками.</w:t>
      </w:r>
    </w:p>
    <w:p w:rsidR="00351B82" w:rsidRPr="00351B82" w:rsidRDefault="00351B82" w:rsidP="00351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</w:pPr>
      <w:r w:rsidRPr="00351B82"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  <w:t>В устройстве должно быть достаточно памяти, либо слот для SD, чтобы загрузить все необходимые приложения.</w:t>
      </w:r>
    </w:p>
    <w:p w:rsidR="00351B82" w:rsidRPr="00351B82" w:rsidRDefault="00351B82" w:rsidP="00351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</w:pPr>
      <w:r w:rsidRPr="00351B82">
        <w:rPr>
          <w:rFonts w:ascii="Segoe UI" w:eastAsia="Times New Roman" w:hAnsi="Segoe UI" w:cs="Segoe UI"/>
          <w:color w:val="2B2B2B"/>
          <w:sz w:val="29"/>
          <w:szCs w:val="29"/>
          <w:lang w:eastAsia="ru-RU"/>
        </w:rPr>
        <w:lastRenderedPageBreak/>
        <w:t>Отдайте предпочтение модели с большим объемом батареи и научите ребенка носить с собой зарядное устройство или дополнительный блок питания.</w:t>
      </w:r>
    </w:p>
    <w:p w:rsidR="00351B82" w:rsidRPr="00351B82" w:rsidRDefault="00351B82">
      <w:bookmarkStart w:id="0" w:name="_GoBack"/>
      <w:bookmarkEnd w:id="0"/>
    </w:p>
    <w:sectPr w:rsidR="00351B82" w:rsidRPr="00351B82" w:rsidSect="006E5E3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2582"/>
    <w:multiLevelType w:val="multilevel"/>
    <w:tmpl w:val="2AA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54871"/>
    <w:multiLevelType w:val="multilevel"/>
    <w:tmpl w:val="B2B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2"/>
    <w:rsid w:val="00351B82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6CB1-B261-4744-B6EB-1236ADF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2022-10-27T05:29:00Z</dcterms:created>
  <dcterms:modified xsi:type="dcterms:W3CDTF">2022-10-27T05:33:00Z</dcterms:modified>
</cp:coreProperties>
</file>